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E130B" w:rsidRPr="002F567C" w:rsidRDefault="00B87731" w:rsidP="007E130B">
      <w:pPr>
        <w:rPr>
          <w:b/>
          <w:bCs/>
          <w:sz w:val="24"/>
          <w:szCs w:val="24"/>
          <w:u w:val="single"/>
        </w:rPr>
      </w:pPr>
      <w:r>
        <w:rPr>
          <w:b/>
          <w:bCs/>
          <w:sz w:val="24"/>
          <w:szCs w:val="24"/>
          <w:u w:val="single"/>
        </w:rPr>
        <w:t xml:space="preserve">Cyngor </w:t>
      </w:r>
      <w:r w:rsidR="007E130B">
        <w:rPr>
          <w:b/>
          <w:bCs/>
          <w:sz w:val="24"/>
          <w:szCs w:val="24"/>
          <w:u w:val="single"/>
        </w:rPr>
        <w:t>Eglwys</w:t>
      </w:r>
      <w:r>
        <w:rPr>
          <w:b/>
          <w:bCs/>
          <w:sz w:val="24"/>
          <w:szCs w:val="24"/>
          <w:u w:val="single"/>
        </w:rPr>
        <w:t>i Rhyddion</w:t>
      </w:r>
      <w:r w:rsidR="007E130B" w:rsidRPr="002F567C">
        <w:rPr>
          <w:b/>
          <w:bCs/>
          <w:sz w:val="24"/>
          <w:szCs w:val="24"/>
          <w:u w:val="single"/>
        </w:rPr>
        <w:t xml:space="preserve"> Cymru</w:t>
      </w:r>
      <w:r w:rsidR="00416B44">
        <w:rPr>
          <w:b/>
          <w:bCs/>
          <w:sz w:val="24"/>
          <w:szCs w:val="24"/>
          <w:u w:val="single"/>
        </w:rPr>
        <w:t xml:space="preserve">  </w:t>
      </w:r>
    </w:p>
    <w:p w:rsidR="007E130B" w:rsidRDefault="007E130B" w:rsidP="007E130B">
      <w:pPr>
        <w:rPr>
          <w:b/>
          <w:bCs/>
          <w:sz w:val="24"/>
          <w:szCs w:val="24"/>
          <w:u w:val="single"/>
        </w:rPr>
      </w:pPr>
      <w:r>
        <w:rPr>
          <w:b/>
          <w:bCs/>
          <w:sz w:val="24"/>
          <w:szCs w:val="24"/>
          <w:u w:val="single"/>
        </w:rPr>
        <w:t xml:space="preserve">Adroddiad </w:t>
      </w:r>
      <w:r w:rsidRPr="002F567C">
        <w:rPr>
          <w:b/>
          <w:bCs/>
          <w:sz w:val="24"/>
          <w:szCs w:val="24"/>
          <w:u w:val="single"/>
        </w:rPr>
        <w:t xml:space="preserve">Addysg </w:t>
      </w:r>
      <w:r w:rsidR="00416B44">
        <w:rPr>
          <w:b/>
          <w:bCs/>
          <w:sz w:val="24"/>
          <w:szCs w:val="24"/>
          <w:u w:val="single"/>
        </w:rPr>
        <w:t xml:space="preserve">(Tachwedd 2023) </w:t>
      </w:r>
      <w:r w:rsidRPr="002F567C">
        <w:rPr>
          <w:b/>
          <w:bCs/>
          <w:sz w:val="24"/>
          <w:szCs w:val="24"/>
          <w:u w:val="single"/>
        </w:rPr>
        <w:t>– Vaughan Salisbury</w:t>
      </w:r>
      <w:r w:rsidR="00416B44">
        <w:rPr>
          <w:b/>
          <w:bCs/>
          <w:sz w:val="24"/>
          <w:szCs w:val="24"/>
          <w:u w:val="single"/>
        </w:rPr>
        <w:t xml:space="preserve"> </w:t>
      </w:r>
    </w:p>
    <w:p w:rsidR="007E130B" w:rsidRPr="008E2F60" w:rsidRDefault="00416B44" w:rsidP="008E2F60">
      <w:pPr>
        <w:spacing w:after="0"/>
        <w:rPr>
          <w:sz w:val="24"/>
          <w:szCs w:val="24"/>
        </w:rPr>
      </w:pPr>
      <w:r w:rsidRPr="008E2F60">
        <w:rPr>
          <w:sz w:val="24"/>
          <w:szCs w:val="24"/>
          <w:lang w:val="en-GB"/>
        </w:rPr>
        <w:t xml:space="preserve">     </w:t>
      </w:r>
    </w:p>
    <w:p w:rsidR="007E130B" w:rsidRPr="0008225B" w:rsidRDefault="007E130B" w:rsidP="007E130B">
      <w:pPr>
        <w:pStyle w:val="ListParagraph"/>
        <w:spacing w:after="0"/>
        <w:rPr>
          <w:sz w:val="24"/>
          <w:szCs w:val="24"/>
        </w:rPr>
      </w:pPr>
    </w:p>
    <w:p w:rsidR="007E130B" w:rsidRPr="006C574C" w:rsidRDefault="007E130B" w:rsidP="007E130B">
      <w:pPr>
        <w:pStyle w:val="ListParagraph"/>
        <w:numPr>
          <w:ilvl w:val="0"/>
          <w:numId w:val="3"/>
        </w:numPr>
        <w:spacing w:after="0"/>
        <w:rPr>
          <w:sz w:val="24"/>
          <w:szCs w:val="24"/>
        </w:rPr>
      </w:pPr>
      <w:r w:rsidRPr="006C574C">
        <w:rPr>
          <w:sz w:val="24"/>
          <w:szCs w:val="24"/>
        </w:rPr>
        <w:t>Yn dilyn sgyrsiau e-bost gyda Zo</w:t>
      </w:r>
      <w:r w:rsidRPr="006C574C">
        <w:rPr>
          <w:rFonts w:ascii="Calibri" w:hAnsi="Calibri" w:cs="Calibri"/>
          <w:sz w:val="24"/>
          <w:szCs w:val="24"/>
        </w:rPr>
        <w:t>ë</w:t>
      </w:r>
      <w:r w:rsidRPr="006C574C">
        <w:rPr>
          <w:sz w:val="24"/>
          <w:szCs w:val="24"/>
        </w:rPr>
        <w:t xml:space="preserve"> Keens, Prif Weithredwr REToday, ac arweinwyr pwnc CGM yng Nghymru,  penderfynwyd dirwyn i ben ein cynllun i </w:t>
      </w:r>
      <w:r w:rsidRPr="006C574C">
        <w:rPr>
          <w:b/>
          <w:bCs/>
          <w:sz w:val="24"/>
          <w:szCs w:val="24"/>
        </w:rPr>
        <w:t>gyfieithu ac addasu adnoddau Gwrth-hiliol CGM</w:t>
      </w:r>
      <w:r w:rsidRPr="006C574C">
        <w:rPr>
          <w:sz w:val="24"/>
          <w:szCs w:val="24"/>
        </w:rPr>
        <w:t xml:space="preserve"> y Free Churches Group (FCG).  Ni lwyddodd staff REToday i gael y fersiwn Saesneg wedi ei dderbyn gan d</w:t>
      </w:r>
      <w:r w:rsidRPr="006C574C">
        <w:rPr>
          <w:rFonts w:ascii="Calibri" w:hAnsi="Calibri" w:cs="Calibri"/>
          <w:sz w:val="24"/>
          <w:szCs w:val="24"/>
        </w:rPr>
        <w:t>îm adnoddau Hwb Llywodraeth Cymru a doeddwn i na’r cyrff cyllidol oedd am fod yn gyfrifol am ariannu’r cyfieithiad/addasiad yn barod i gyfieithu’r adnoddau fel yr oeddynt oni</w:t>
      </w:r>
      <w:r w:rsidR="006C574C">
        <w:rPr>
          <w:rFonts w:ascii="Calibri" w:hAnsi="Calibri" w:cs="Calibri"/>
          <w:sz w:val="24"/>
          <w:szCs w:val="24"/>
        </w:rPr>
        <w:t xml:space="preserve"> </w:t>
      </w:r>
      <w:r w:rsidRPr="006C574C">
        <w:rPr>
          <w:rFonts w:ascii="Calibri" w:hAnsi="Calibri" w:cs="Calibri"/>
          <w:sz w:val="24"/>
          <w:szCs w:val="24"/>
        </w:rPr>
        <w:t>bai eu bod yn cael eu derbyn gan arbenigwyr addysg tîm Hwb a CYSAGauC.  Diweddglo siomedig felly i gynllun sydd wedi bod yn rhygnu ymlaen ers dros pedair blynedd.</w:t>
      </w:r>
    </w:p>
    <w:p w:rsidR="007E130B" w:rsidRPr="006C574C" w:rsidRDefault="007E130B" w:rsidP="007E130B">
      <w:pPr>
        <w:spacing w:after="0"/>
        <w:rPr>
          <w:sz w:val="24"/>
          <w:szCs w:val="24"/>
        </w:rPr>
      </w:pPr>
    </w:p>
    <w:p w:rsidR="007E130B" w:rsidRPr="006C574C" w:rsidRDefault="007E130B" w:rsidP="007E130B">
      <w:pPr>
        <w:pStyle w:val="NormalWeb"/>
        <w:numPr>
          <w:ilvl w:val="0"/>
          <w:numId w:val="3"/>
        </w:numPr>
        <w:spacing w:before="0" w:beforeAutospacing="0" w:after="300" w:afterAutospacing="0"/>
        <w:rPr>
          <w:rFonts w:asciiTheme="minorHAnsi" w:hAnsiTheme="minorHAnsi" w:cstheme="minorHAnsi"/>
          <w:color w:val="1F1F1F"/>
          <w:lang w:val="cy-GB"/>
        </w:rPr>
      </w:pPr>
      <w:r w:rsidRPr="006C574C">
        <w:rPr>
          <w:rFonts w:asciiTheme="minorHAnsi" w:hAnsiTheme="minorHAnsi" w:cstheme="minorHAnsi"/>
          <w:color w:val="1F1F1F"/>
          <w:lang w:val="cy-GB"/>
        </w:rPr>
        <w:t xml:space="preserve">Mae </w:t>
      </w:r>
      <w:r w:rsidRPr="006C574C">
        <w:rPr>
          <w:rFonts w:asciiTheme="minorHAnsi" w:hAnsiTheme="minorHAnsi" w:cstheme="minorHAnsi"/>
          <w:b/>
          <w:bCs/>
          <w:color w:val="1F1F1F"/>
          <w:lang w:val="cy-GB"/>
        </w:rPr>
        <w:t>Taith</w:t>
      </w:r>
      <w:r w:rsidRPr="006C574C">
        <w:rPr>
          <w:rFonts w:asciiTheme="minorHAnsi" w:hAnsiTheme="minorHAnsi" w:cstheme="minorHAnsi"/>
          <w:color w:val="1F1F1F"/>
          <w:lang w:val="cy-GB"/>
        </w:rPr>
        <w:t xml:space="preserve"> - rhaglen gyfnewid ryngwladol Llywodraeth Cymru ar gyfer dysgu - yn darparu cyfleoedd i ddysgwyr, pobl ifanc a staff ym mhob math o leoliad addysg ac ieuenctid deithio dramor i ddysgu, yn ogystal â chaniatáu i sefydliadau wahodd eu partneriaid rhyngwladol i ddod i ymweld â Chymru.  Ers ei lansio ym mis Chwefror y llynedd, mae Taith wedi galluogi:</w:t>
      </w:r>
    </w:p>
    <w:p w:rsidR="007E130B" w:rsidRPr="006C574C" w:rsidRDefault="007E130B" w:rsidP="007E130B">
      <w:pPr>
        <w:numPr>
          <w:ilvl w:val="0"/>
          <w:numId w:val="15"/>
        </w:numPr>
        <w:spacing w:before="100" w:beforeAutospacing="1" w:after="100" w:afterAutospacing="1" w:line="240" w:lineRule="auto"/>
        <w:rPr>
          <w:rFonts w:cstheme="minorHAnsi"/>
          <w:color w:val="1F1F1F"/>
          <w:sz w:val="24"/>
          <w:szCs w:val="24"/>
        </w:rPr>
      </w:pPr>
      <w:r w:rsidRPr="006C574C">
        <w:rPr>
          <w:rFonts w:cstheme="minorHAnsi"/>
          <w:color w:val="1F1F1F"/>
          <w:sz w:val="24"/>
          <w:szCs w:val="24"/>
        </w:rPr>
        <w:t>cyfleoedd i dros 11,000 o bobl deithio a dysgu drwy deithiau cyfnewid a all drawsnewid bywydau pobl,</w:t>
      </w:r>
    </w:p>
    <w:p w:rsidR="007E130B" w:rsidRPr="006C574C" w:rsidRDefault="007E130B" w:rsidP="007E130B">
      <w:pPr>
        <w:numPr>
          <w:ilvl w:val="0"/>
          <w:numId w:val="15"/>
        </w:numPr>
        <w:spacing w:before="100" w:beforeAutospacing="1" w:after="100" w:afterAutospacing="1" w:line="240" w:lineRule="auto"/>
        <w:rPr>
          <w:rFonts w:cstheme="minorHAnsi"/>
          <w:color w:val="1F1F1F"/>
          <w:sz w:val="24"/>
          <w:szCs w:val="24"/>
        </w:rPr>
      </w:pPr>
      <w:r w:rsidRPr="006C574C">
        <w:rPr>
          <w:rFonts w:cstheme="minorHAnsi"/>
          <w:color w:val="1F1F1F"/>
          <w:sz w:val="24"/>
          <w:szCs w:val="24"/>
        </w:rPr>
        <w:t>teithiau cyfnewid rhwng Cymru a mwy na 90 o wledydd,</w:t>
      </w:r>
    </w:p>
    <w:p w:rsidR="007E130B" w:rsidRPr="006C574C" w:rsidRDefault="007E130B" w:rsidP="007E130B">
      <w:pPr>
        <w:numPr>
          <w:ilvl w:val="0"/>
          <w:numId w:val="15"/>
        </w:numPr>
        <w:spacing w:before="100" w:beforeAutospacing="1" w:after="100" w:afterAutospacing="1" w:line="240" w:lineRule="auto"/>
        <w:rPr>
          <w:rFonts w:cstheme="minorHAnsi"/>
          <w:color w:val="1F1F1F"/>
          <w:sz w:val="24"/>
          <w:szCs w:val="24"/>
        </w:rPr>
      </w:pPr>
      <w:r w:rsidRPr="006C574C">
        <w:rPr>
          <w:rFonts w:cstheme="minorHAnsi"/>
          <w:color w:val="1F1F1F"/>
          <w:sz w:val="24"/>
          <w:szCs w:val="24"/>
        </w:rPr>
        <w:t>142 o brosiectau sy'n cynnwys mwy na 150 o sefydliadau o bob awdurdod lleol yng Nghymru.</w:t>
      </w:r>
    </w:p>
    <w:p w:rsidR="007E130B" w:rsidRPr="006C574C" w:rsidRDefault="007E130B" w:rsidP="007E130B">
      <w:pPr>
        <w:pStyle w:val="NormalWeb"/>
        <w:spacing w:before="0" w:beforeAutospacing="0" w:after="300" w:afterAutospacing="0"/>
        <w:ind w:left="720"/>
        <w:rPr>
          <w:rFonts w:asciiTheme="minorHAnsi" w:hAnsiTheme="minorHAnsi" w:cstheme="minorHAnsi"/>
          <w:color w:val="1F1F1F"/>
          <w:lang w:val="cy-GB"/>
        </w:rPr>
      </w:pPr>
      <w:r w:rsidRPr="006C574C">
        <w:rPr>
          <w:rFonts w:asciiTheme="minorHAnsi" w:hAnsiTheme="minorHAnsi" w:cstheme="minorHAnsi"/>
          <w:color w:val="1F1F1F"/>
          <w:lang w:val="cy-GB"/>
        </w:rPr>
        <w:t>Un grŵp o bobl ifanc sydd wedi elwa ar gyllid Taith yw disgyblion o Ysgol Gynradd Oak Field yn y Barri a deithiodd i Murcia yn Sbaen i gymryd rhan mewn ystod o weithgareddau addysgol, gan gynnwys gweithgareddau i fagu eu hyder, ar y cyd â'u cyfoedion yn Sbaen.  Kelly Bladon, sy’n athrawes yn yr ysgol a wnaeth gais am y cyllid a alluogodd 30 o blant 9-11 oed i gymryd rhan. A dyna’r tro cyntaf i lawer ohonynt adael Cymru. Dywedodd Kelly, ‘Pwrpas y daith hon oedd sicrhau bod gan y disgyblion uchelgeisiau ar gyfer eu bywyd. Oherwydd allwch chi ddim anelu at rywbeth os nad ydych chi erioed wedi'i brofi. Roedd hi'n gyfle iddyn nhw weld bod cymaint mwy yn y byd.’</w:t>
      </w:r>
    </w:p>
    <w:p w:rsidR="00B87731" w:rsidRPr="006C574C" w:rsidRDefault="00B87731" w:rsidP="00A44BBA">
      <w:pPr>
        <w:rPr>
          <w:b/>
          <w:bCs/>
          <w:sz w:val="24"/>
          <w:szCs w:val="24"/>
          <w:u w:val="single"/>
        </w:rPr>
      </w:pPr>
    </w:p>
    <w:p w:rsidR="00B87731" w:rsidRDefault="00B87731" w:rsidP="00A44BBA">
      <w:pPr>
        <w:rPr>
          <w:b/>
          <w:bCs/>
          <w:sz w:val="24"/>
          <w:szCs w:val="24"/>
          <w:u w:val="single"/>
        </w:rPr>
      </w:pPr>
    </w:p>
    <w:p w:rsidR="00B87731" w:rsidRDefault="00B87731" w:rsidP="00A44BBA">
      <w:pPr>
        <w:rPr>
          <w:b/>
          <w:bCs/>
          <w:sz w:val="24"/>
          <w:szCs w:val="24"/>
          <w:u w:val="single"/>
        </w:rPr>
      </w:pPr>
    </w:p>
    <w:p w:rsidR="00B87731" w:rsidRDefault="00B87731" w:rsidP="00A44BBA">
      <w:pPr>
        <w:rPr>
          <w:b/>
          <w:bCs/>
          <w:sz w:val="24"/>
          <w:szCs w:val="24"/>
          <w:u w:val="single"/>
        </w:rPr>
      </w:pPr>
    </w:p>
    <w:p w:rsidR="00B87731" w:rsidRDefault="00B87731" w:rsidP="00A44BBA">
      <w:pPr>
        <w:rPr>
          <w:b/>
          <w:bCs/>
          <w:sz w:val="24"/>
          <w:szCs w:val="24"/>
          <w:u w:val="single"/>
        </w:rPr>
      </w:pPr>
    </w:p>
    <w:p w:rsidR="00B87731" w:rsidRDefault="00B87731" w:rsidP="00A44BBA">
      <w:pPr>
        <w:rPr>
          <w:b/>
          <w:bCs/>
          <w:sz w:val="24"/>
          <w:szCs w:val="24"/>
          <w:u w:val="single"/>
        </w:rPr>
      </w:pPr>
    </w:p>
    <w:p w:rsidR="00B87731" w:rsidRDefault="00B87731" w:rsidP="00A44BBA">
      <w:pPr>
        <w:rPr>
          <w:b/>
          <w:bCs/>
          <w:sz w:val="24"/>
          <w:szCs w:val="24"/>
          <w:u w:val="single"/>
        </w:rPr>
      </w:pPr>
    </w:p>
    <w:p w:rsidR="008E2F60" w:rsidRDefault="008E2F60" w:rsidP="00A44BBA">
      <w:pPr>
        <w:rPr>
          <w:b/>
          <w:bCs/>
          <w:sz w:val="24"/>
          <w:szCs w:val="24"/>
          <w:u w:val="single"/>
        </w:rPr>
      </w:pPr>
    </w:p>
    <w:p w:rsidR="00A44BBA" w:rsidRPr="002F567C" w:rsidRDefault="00223C92" w:rsidP="00A44BBA">
      <w:pPr>
        <w:rPr>
          <w:b/>
          <w:bCs/>
          <w:sz w:val="24"/>
          <w:szCs w:val="24"/>
          <w:u w:val="single"/>
        </w:rPr>
      </w:pPr>
      <w:r>
        <w:rPr>
          <w:b/>
          <w:bCs/>
          <w:sz w:val="24"/>
          <w:szCs w:val="24"/>
          <w:u w:val="single"/>
        </w:rPr>
        <w:lastRenderedPageBreak/>
        <w:t>The Free Church Council for Wales</w:t>
      </w:r>
    </w:p>
    <w:p w:rsidR="00A44BBA" w:rsidRDefault="00223C92" w:rsidP="00A44BBA">
      <w:pPr>
        <w:rPr>
          <w:b/>
          <w:bCs/>
          <w:sz w:val="24"/>
          <w:szCs w:val="24"/>
          <w:u w:val="single"/>
        </w:rPr>
      </w:pPr>
      <w:r>
        <w:rPr>
          <w:b/>
          <w:bCs/>
          <w:sz w:val="24"/>
          <w:szCs w:val="24"/>
          <w:u w:val="single"/>
        </w:rPr>
        <w:t xml:space="preserve">Education Report (November 2023) </w:t>
      </w:r>
      <w:r w:rsidR="00A44BBA" w:rsidRPr="002F567C">
        <w:rPr>
          <w:b/>
          <w:bCs/>
          <w:sz w:val="24"/>
          <w:szCs w:val="24"/>
          <w:u w:val="single"/>
        </w:rPr>
        <w:t>– Vaughan Salisbury</w:t>
      </w:r>
    </w:p>
    <w:p w:rsidR="00A44BBA" w:rsidRDefault="00A44BBA" w:rsidP="008E2F60">
      <w:pPr>
        <w:spacing w:after="0"/>
        <w:rPr>
          <w:sz w:val="24"/>
          <w:szCs w:val="24"/>
        </w:rPr>
      </w:pPr>
    </w:p>
    <w:p w:rsidR="008E2F60" w:rsidRPr="008E2F60" w:rsidRDefault="008E2F60" w:rsidP="008E2F60">
      <w:pPr>
        <w:spacing w:after="0"/>
        <w:rPr>
          <w:sz w:val="24"/>
          <w:szCs w:val="24"/>
        </w:rPr>
      </w:pPr>
    </w:p>
    <w:p w:rsidR="00284068" w:rsidRPr="00284068" w:rsidRDefault="00960FBC" w:rsidP="00A44BBA">
      <w:pPr>
        <w:pStyle w:val="ListParagraph"/>
        <w:numPr>
          <w:ilvl w:val="0"/>
          <w:numId w:val="12"/>
        </w:numPr>
        <w:spacing w:after="0"/>
        <w:rPr>
          <w:sz w:val="24"/>
          <w:szCs w:val="24"/>
        </w:rPr>
      </w:pPr>
      <w:r>
        <w:rPr>
          <w:sz w:val="24"/>
          <w:szCs w:val="24"/>
          <w:lang w:val="en-GB"/>
        </w:rPr>
        <w:t>Following e-mail discussions with</w:t>
      </w:r>
      <w:r w:rsidR="00A44BBA">
        <w:rPr>
          <w:sz w:val="24"/>
          <w:szCs w:val="24"/>
          <w:lang w:val="en-GB"/>
        </w:rPr>
        <w:t xml:space="preserve"> Zo</w:t>
      </w:r>
      <w:r w:rsidR="00A44BBA">
        <w:rPr>
          <w:rFonts w:ascii="Calibri" w:hAnsi="Calibri" w:cs="Calibri"/>
          <w:sz w:val="24"/>
          <w:szCs w:val="24"/>
          <w:lang w:val="en-GB"/>
        </w:rPr>
        <w:t>ë</w:t>
      </w:r>
      <w:r w:rsidR="00A44BBA">
        <w:rPr>
          <w:sz w:val="24"/>
          <w:szCs w:val="24"/>
          <w:lang w:val="en-GB"/>
        </w:rPr>
        <w:t xml:space="preserve"> Keens</w:t>
      </w:r>
      <w:r>
        <w:rPr>
          <w:sz w:val="24"/>
          <w:szCs w:val="24"/>
          <w:lang w:val="en-GB"/>
        </w:rPr>
        <w:t>,</w:t>
      </w:r>
      <w:r w:rsidR="00A44BBA">
        <w:rPr>
          <w:sz w:val="24"/>
          <w:szCs w:val="24"/>
          <w:lang w:val="en-GB"/>
        </w:rPr>
        <w:t xml:space="preserve"> </w:t>
      </w:r>
      <w:r>
        <w:rPr>
          <w:sz w:val="24"/>
          <w:szCs w:val="24"/>
          <w:lang w:val="en-GB"/>
        </w:rPr>
        <w:t>CEO</w:t>
      </w:r>
      <w:r w:rsidR="00A44BBA">
        <w:rPr>
          <w:sz w:val="24"/>
          <w:szCs w:val="24"/>
          <w:lang w:val="en-GB"/>
        </w:rPr>
        <w:t xml:space="preserve"> </w:t>
      </w:r>
      <w:proofErr w:type="spellStart"/>
      <w:r w:rsidR="00A44BBA">
        <w:rPr>
          <w:sz w:val="24"/>
          <w:szCs w:val="24"/>
          <w:lang w:val="en-GB"/>
        </w:rPr>
        <w:t>REToday</w:t>
      </w:r>
      <w:proofErr w:type="spellEnd"/>
      <w:r w:rsidR="00A44BBA">
        <w:rPr>
          <w:sz w:val="24"/>
          <w:szCs w:val="24"/>
          <w:lang w:val="en-GB"/>
        </w:rPr>
        <w:t xml:space="preserve"> </w:t>
      </w:r>
      <w:r>
        <w:rPr>
          <w:sz w:val="24"/>
          <w:szCs w:val="24"/>
          <w:lang w:val="en-GB"/>
        </w:rPr>
        <w:t xml:space="preserve">and RVE subject specialists </w:t>
      </w:r>
      <w:r w:rsidR="00284068">
        <w:rPr>
          <w:sz w:val="24"/>
          <w:szCs w:val="24"/>
          <w:lang w:val="en-GB"/>
        </w:rPr>
        <w:t xml:space="preserve">here </w:t>
      </w:r>
      <w:r>
        <w:rPr>
          <w:sz w:val="24"/>
          <w:szCs w:val="24"/>
          <w:lang w:val="en-GB"/>
        </w:rPr>
        <w:t xml:space="preserve">in Wales, it was decided that we would have to bring to an end our </w:t>
      </w:r>
      <w:r w:rsidR="001D6638">
        <w:rPr>
          <w:sz w:val="24"/>
          <w:szCs w:val="24"/>
          <w:lang w:val="en-GB"/>
        </w:rPr>
        <w:t xml:space="preserve">intended </w:t>
      </w:r>
      <w:r>
        <w:rPr>
          <w:sz w:val="24"/>
          <w:szCs w:val="24"/>
          <w:lang w:val="en-GB"/>
        </w:rPr>
        <w:t xml:space="preserve">project on the </w:t>
      </w:r>
      <w:r w:rsidRPr="00233DC9">
        <w:rPr>
          <w:b/>
          <w:bCs/>
          <w:sz w:val="24"/>
          <w:szCs w:val="24"/>
          <w:lang w:val="en-GB"/>
        </w:rPr>
        <w:t xml:space="preserve">translation/adaptation of </w:t>
      </w:r>
      <w:r w:rsidR="001D6638" w:rsidRPr="00233DC9">
        <w:rPr>
          <w:b/>
          <w:bCs/>
          <w:sz w:val="24"/>
          <w:szCs w:val="24"/>
          <w:lang w:val="en-GB"/>
        </w:rPr>
        <w:t>FCG anti-racist RE resources</w:t>
      </w:r>
      <w:r w:rsidR="001D6638">
        <w:rPr>
          <w:sz w:val="24"/>
          <w:szCs w:val="24"/>
          <w:lang w:val="en-GB"/>
        </w:rPr>
        <w:t xml:space="preserve">.  </w:t>
      </w:r>
      <w:proofErr w:type="spellStart"/>
      <w:r w:rsidR="001D6638">
        <w:rPr>
          <w:sz w:val="24"/>
          <w:szCs w:val="24"/>
          <w:lang w:val="en-GB"/>
        </w:rPr>
        <w:t>REToday</w:t>
      </w:r>
      <w:r w:rsidR="00284068">
        <w:rPr>
          <w:sz w:val="24"/>
          <w:szCs w:val="24"/>
          <w:lang w:val="en-GB"/>
        </w:rPr>
        <w:t>’s</w:t>
      </w:r>
      <w:proofErr w:type="spellEnd"/>
      <w:r w:rsidR="00284068">
        <w:rPr>
          <w:sz w:val="24"/>
          <w:szCs w:val="24"/>
          <w:lang w:val="en-GB"/>
        </w:rPr>
        <w:t xml:space="preserve"> English language version </w:t>
      </w:r>
      <w:r w:rsidR="009D64BA">
        <w:rPr>
          <w:sz w:val="24"/>
          <w:szCs w:val="24"/>
          <w:lang w:val="en-GB"/>
        </w:rPr>
        <w:t xml:space="preserve">did not manage to gain </w:t>
      </w:r>
      <w:r w:rsidR="00284068">
        <w:rPr>
          <w:sz w:val="24"/>
          <w:szCs w:val="24"/>
          <w:lang w:val="en-GB"/>
        </w:rPr>
        <w:t>Welsh Government Hwb</w:t>
      </w:r>
      <w:r w:rsidR="009D64BA">
        <w:rPr>
          <w:sz w:val="24"/>
          <w:szCs w:val="24"/>
          <w:lang w:val="en-GB"/>
        </w:rPr>
        <w:t>/WASACRE</w:t>
      </w:r>
      <w:r w:rsidR="00284068">
        <w:rPr>
          <w:sz w:val="24"/>
          <w:szCs w:val="24"/>
          <w:lang w:val="en-GB"/>
        </w:rPr>
        <w:t xml:space="preserve"> </w:t>
      </w:r>
      <w:r w:rsidR="009D64BA">
        <w:rPr>
          <w:sz w:val="24"/>
          <w:szCs w:val="24"/>
          <w:lang w:val="en-GB"/>
        </w:rPr>
        <w:t xml:space="preserve">acceptance </w:t>
      </w:r>
      <w:r w:rsidR="00284068">
        <w:rPr>
          <w:sz w:val="24"/>
          <w:szCs w:val="24"/>
          <w:lang w:val="en-GB"/>
        </w:rPr>
        <w:t xml:space="preserve">and I was not prepared for our main financial backers to support this </w:t>
      </w:r>
      <w:r w:rsidR="009D64BA">
        <w:rPr>
          <w:sz w:val="24"/>
          <w:szCs w:val="24"/>
          <w:lang w:val="en-GB"/>
        </w:rPr>
        <w:t>Welsh translation project</w:t>
      </w:r>
      <w:r w:rsidR="00284068">
        <w:rPr>
          <w:sz w:val="24"/>
          <w:szCs w:val="24"/>
          <w:lang w:val="en-GB"/>
        </w:rPr>
        <w:t xml:space="preserve"> unless it was accepted by </w:t>
      </w:r>
      <w:r w:rsidR="0085206F">
        <w:rPr>
          <w:sz w:val="24"/>
          <w:szCs w:val="24"/>
          <w:lang w:val="en-GB"/>
        </w:rPr>
        <w:t>our education and RVE specialists here in Wales.</w:t>
      </w:r>
      <w:r w:rsidR="00284068">
        <w:rPr>
          <w:sz w:val="24"/>
          <w:szCs w:val="24"/>
          <w:lang w:val="en-GB"/>
        </w:rPr>
        <w:t xml:space="preserve">  A disappointing end then to a project that has rumbled on for over four years.</w:t>
      </w:r>
    </w:p>
    <w:p w:rsidR="000E15B8" w:rsidRPr="00233DC9" w:rsidRDefault="000E15B8" w:rsidP="00233DC9">
      <w:pPr>
        <w:spacing w:after="0"/>
        <w:rPr>
          <w:sz w:val="24"/>
          <w:szCs w:val="24"/>
        </w:rPr>
      </w:pPr>
    </w:p>
    <w:p w:rsidR="00116709" w:rsidRPr="000C5084" w:rsidRDefault="00116709" w:rsidP="00116709">
      <w:pPr>
        <w:pStyle w:val="NormalWeb"/>
        <w:numPr>
          <w:ilvl w:val="0"/>
          <w:numId w:val="12"/>
        </w:numPr>
        <w:spacing w:before="0" w:beforeAutospacing="0" w:after="300" w:afterAutospacing="0"/>
        <w:rPr>
          <w:rFonts w:asciiTheme="minorHAnsi" w:hAnsiTheme="minorHAnsi" w:cstheme="minorHAnsi"/>
          <w:color w:val="1F1F1F"/>
        </w:rPr>
      </w:pPr>
      <w:proofErr w:type="spellStart"/>
      <w:r w:rsidRPr="00233DC9">
        <w:rPr>
          <w:rFonts w:asciiTheme="minorHAnsi" w:hAnsiTheme="minorHAnsi" w:cstheme="minorHAnsi"/>
          <w:b/>
          <w:bCs/>
          <w:color w:val="1F1F1F"/>
        </w:rPr>
        <w:t>Taith</w:t>
      </w:r>
      <w:proofErr w:type="spellEnd"/>
      <w:r w:rsidRPr="000C5084">
        <w:rPr>
          <w:rFonts w:asciiTheme="minorHAnsi" w:hAnsiTheme="minorHAnsi" w:cstheme="minorHAnsi"/>
          <w:color w:val="1F1F1F"/>
        </w:rPr>
        <w:t xml:space="preserve"> </w:t>
      </w:r>
      <w:r w:rsidR="00CE552F" w:rsidRPr="000C5084">
        <w:rPr>
          <w:rFonts w:asciiTheme="minorHAnsi" w:hAnsiTheme="minorHAnsi" w:cstheme="minorHAnsi"/>
          <w:color w:val="1F1F1F"/>
        </w:rPr>
        <w:t>– the Welsh Government’s international learning exchange programme -</w:t>
      </w:r>
      <w:r w:rsidRPr="000C5084">
        <w:rPr>
          <w:rFonts w:asciiTheme="minorHAnsi" w:hAnsiTheme="minorHAnsi" w:cstheme="minorHAnsi"/>
          <w:color w:val="1F1F1F"/>
        </w:rPr>
        <w:t>provides opportunities for learners, young people and staff in every type of education and youth setting to travel abroad to learn, as well as allowing organisations to invite their international partners to come and visit Wales.</w:t>
      </w:r>
      <w:r w:rsidR="00CE552F" w:rsidRPr="000C5084">
        <w:rPr>
          <w:rFonts w:asciiTheme="minorHAnsi" w:hAnsiTheme="minorHAnsi" w:cstheme="minorHAnsi"/>
          <w:color w:val="1F1F1F"/>
        </w:rPr>
        <w:t xml:space="preserve">  </w:t>
      </w:r>
      <w:r w:rsidRPr="000C5084">
        <w:rPr>
          <w:rFonts w:asciiTheme="minorHAnsi" w:hAnsiTheme="minorHAnsi" w:cstheme="minorHAnsi"/>
          <w:color w:val="1F1F1F"/>
        </w:rPr>
        <w:t xml:space="preserve">Since its launch in February last year, </w:t>
      </w:r>
      <w:proofErr w:type="spellStart"/>
      <w:r w:rsidRPr="000C5084">
        <w:rPr>
          <w:rFonts w:asciiTheme="minorHAnsi" w:hAnsiTheme="minorHAnsi" w:cstheme="minorHAnsi"/>
          <w:color w:val="1F1F1F"/>
        </w:rPr>
        <w:t>Taith</w:t>
      </w:r>
      <w:proofErr w:type="spellEnd"/>
      <w:r w:rsidRPr="000C5084">
        <w:rPr>
          <w:rFonts w:asciiTheme="minorHAnsi" w:hAnsiTheme="minorHAnsi" w:cstheme="minorHAnsi"/>
          <w:color w:val="1F1F1F"/>
        </w:rPr>
        <w:t xml:space="preserve"> has enabled:</w:t>
      </w:r>
    </w:p>
    <w:p w:rsidR="00116709" w:rsidRPr="000C5084" w:rsidRDefault="00116709" w:rsidP="00116709">
      <w:pPr>
        <w:numPr>
          <w:ilvl w:val="0"/>
          <w:numId w:val="14"/>
        </w:numPr>
        <w:spacing w:before="100" w:beforeAutospacing="1" w:after="100" w:afterAutospacing="1" w:line="240" w:lineRule="auto"/>
        <w:rPr>
          <w:rFonts w:cstheme="minorHAnsi"/>
          <w:color w:val="1F1F1F"/>
          <w:sz w:val="24"/>
          <w:szCs w:val="24"/>
        </w:rPr>
      </w:pPr>
      <w:r w:rsidRPr="000C5084">
        <w:rPr>
          <w:rFonts w:cstheme="minorHAnsi"/>
          <w:color w:val="1F1F1F"/>
          <w:sz w:val="24"/>
          <w:szCs w:val="24"/>
        </w:rPr>
        <w:t>opportunities for over 11,000 people to take part in transformative learning exchange trips,</w:t>
      </w:r>
    </w:p>
    <w:p w:rsidR="00116709" w:rsidRPr="000C5084" w:rsidRDefault="00116709" w:rsidP="00116709">
      <w:pPr>
        <w:numPr>
          <w:ilvl w:val="0"/>
          <w:numId w:val="14"/>
        </w:numPr>
        <w:spacing w:before="100" w:beforeAutospacing="1" w:after="100" w:afterAutospacing="1" w:line="240" w:lineRule="auto"/>
        <w:rPr>
          <w:rFonts w:cstheme="minorHAnsi"/>
          <w:color w:val="1F1F1F"/>
          <w:sz w:val="24"/>
          <w:szCs w:val="24"/>
        </w:rPr>
      </w:pPr>
      <w:r w:rsidRPr="000C5084">
        <w:rPr>
          <w:rFonts w:cstheme="minorHAnsi"/>
          <w:color w:val="1F1F1F"/>
          <w:sz w:val="24"/>
          <w:szCs w:val="24"/>
        </w:rPr>
        <w:t>exchanges between Wales and more than 90 countries,</w:t>
      </w:r>
    </w:p>
    <w:p w:rsidR="00116709" w:rsidRPr="000C5084" w:rsidRDefault="00116709" w:rsidP="00116709">
      <w:pPr>
        <w:numPr>
          <w:ilvl w:val="0"/>
          <w:numId w:val="14"/>
        </w:numPr>
        <w:spacing w:before="100" w:beforeAutospacing="1" w:after="100" w:afterAutospacing="1" w:line="240" w:lineRule="auto"/>
        <w:rPr>
          <w:rFonts w:cstheme="minorHAnsi"/>
          <w:color w:val="1F1F1F"/>
          <w:sz w:val="24"/>
          <w:szCs w:val="24"/>
        </w:rPr>
      </w:pPr>
      <w:r w:rsidRPr="000C5084">
        <w:rPr>
          <w:rFonts w:cstheme="minorHAnsi"/>
          <w:color w:val="1F1F1F"/>
          <w:sz w:val="24"/>
          <w:szCs w:val="24"/>
        </w:rPr>
        <w:t>142 projects involving more than 150 organisations from every local authority in Wales.</w:t>
      </w:r>
    </w:p>
    <w:p w:rsidR="000C5084" w:rsidRPr="000C5084" w:rsidRDefault="00116709" w:rsidP="000C5084">
      <w:pPr>
        <w:pStyle w:val="NormalWeb"/>
        <w:spacing w:before="0" w:beforeAutospacing="0" w:after="300" w:afterAutospacing="0"/>
        <w:ind w:left="720"/>
        <w:rPr>
          <w:rFonts w:asciiTheme="minorHAnsi" w:hAnsiTheme="minorHAnsi" w:cstheme="minorHAnsi"/>
          <w:color w:val="1F1F1F"/>
        </w:rPr>
      </w:pPr>
      <w:r w:rsidRPr="000C5084">
        <w:rPr>
          <w:rFonts w:asciiTheme="minorHAnsi" w:hAnsiTheme="minorHAnsi" w:cstheme="minorHAnsi"/>
          <w:color w:val="1F1F1F"/>
        </w:rPr>
        <w:t xml:space="preserve">One group of young people who have benefitted from </w:t>
      </w:r>
      <w:proofErr w:type="spellStart"/>
      <w:r w:rsidRPr="000C5084">
        <w:rPr>
          <w:rFonts w:asciiTheme="minorHAnsi" w:hAnsiTheme="minorHAnsi" w:cstheme="minorHAnsi"/>
          <w:color w:val="1F1F1F"/>
        </w:rPr>
        <w:t>Taith</w:t>
      </w:r>
      <w:proofErr w:type="spellEnd"/>
      <w:r w:rsidRPr="000C5084">
        <w:rPr>
          <w:rFonts w:asciiTheme="minorHAnsi" w:hAnsiTheme="minorHAnsi" w:cstheme="minorHAnsi"/>
          <w:color w:val="1F1F1F"/>
        </w:rPr>
        <w:t xml:space="preserve"> funding are pupils from Oak Field Primary School in Barry who travelled to Murcia in Spain to take part in a range of educational and confidence-building activities alongside their Spanish peers.</w:t>
      </w:r>
      <w:r w:rsidR="00CE552F" w:rsidRPr="000C5084">
        <w:rPr>
          <w:rFonts w:asciiTheme="minorHAnsi" w:hAnsiTheme="minorHAnsi" w:cstheme="minorHAnsi"/>
          <w:color w:val="1F1F1F"/>
        </w:rPr>
        <w:t xml:space="preserve">  </w:t>
      </w:r>
      <w:r w:rsidRPr="000C5084">
        <w:rPr>
          <w:rFonts w:asciiTheme="minorHAnsi" w:hAnsiTheme="minorHAnsi" w:cstheme="minorHAnsi"/>
          <w:color w:val="1F1F1F"/>
        </w:rPr>
        <w:t>Teacher Kelly Bladon applied for the funding, which enabled 30 children, aged 9-11, to take part; for many it was the first time they had left Wales. She said:</w:t>
      </w:r>
      <w:r w:rsidR="00CE552F" w:rsidRPr="000C5084">
        <w:rPr>
          <w:rFonts w:asciiTheme="minorHAnsi" w:hAnsiTheme="minorHAnsi" w:cstheme="minorHAnsi"/>
          <w:color w:val="1F1F1F"/>
        </w:rPr>
        <w:t xml:space="preserve"> </w:t>
      </w:r>
      <w:r w:rsidRPr="000C5084">
        <w:rPr>
          <w:rFonts w:asciiTheme="minorHAnsi" w:hAnsiTheme="minorHAnsi" w:cstheme="minorHAnsi"/>
          <w:color w:val="1F1F1F"/>
        </w:rPr>
        <w:t>“This trip was about making sure the pupils have got aspirations for life, because how can you aspire to something that you’ve never experienced? They got to see that there’s a lot more out there.</w:t>
      </w:r>
      <w:r w:rsidR="000C5084">
        <w:rPr>
          <w:rFonts w:asciiTheme="minorHAnsi" w:hAnsiTheme="minorHAnsi" w:cstheme="minorHAnsi"/>
          <w:color w:val="1F1F1F"/>
        </w:rPr>
        <w:t>”</w:t>
      </w:r>
    </w:p>
    <w:p w:rsidR="00116709" w:rsidRPr="009D64BA" w:rsidRDefault="00116709" w:rsidP="009D64BA">
      <w:pPr>
        <w:spacing w:before="150" w:after="75" w:line="240" w:lineRule="auto"/>
        <w:textAlignment w:val="baseline"/>
        <w:rPr>
          <w:rFonts w:ascii="inherit" w:eastAsia="Times New Roman" w:hAnsi="inherit" w:cs="Times New Roman"/>
          <w:color w:val="2D2D2C"/>
          <w:sz w:val="24"/>
          <w:szCs w:val="24"/>
          <w:bdr w:val="none" w:sz="0" w:space="0" w:color="auto" w:frame="1"/>
          <w:lang w:val="en-GB" w:eastAsia="en-GB"/>
        </w:rPr>
      </w:pPr>
    </w:p>
    <w:p w:rsidR="00116709" w:rsidRPr="00116709" w:rsidRDefault="00116709" w:rsidP="00415D79">
      <w:pPr>
        <w:spacing w:before="150" w:after="75" w:line="240" w:lineRule="auto"/>
        <w:textAlignment w:val="baseline"/>
        <w:rPr>
          <w:rFonts w:ascii="Montserrat" w:eastAsia="Times New Roman" w:hAnsi="Montserrat" w:cs="Times New Roman"/>
          <w:color w:val="2D2D2C"/>
          <w:sz w:val="24"/>
          <w:szCs w:val="24"/>
          <w:lang w:val="en-GB" w:eastAsia="en-GB"/>
        </w:rPr>
      </w:pPr>
    </w:p>
    <w:p w:rsidR="00415D79" w:rsidRPr="00CA3A5F" w:rsidRDefault="00415D79" w:rsidP="00CA3A5F">
      <w:pPr>
        <w:spacing w:before="150" w:after="75" w:line="240" w:lineRule="auto"/>
        <w:textAlignment w:val="baseline"/>
        <w:rPr>
          <w:rFonts w:ascii="Montserrat" w:eastAsia="Times New Roman" w:hAnsi="Montserrat" w:cs="Times New Roman"/>
          <w:color w:val="2D2D2C"/>
          <w:sz w:val="24"/>
          <w:szCs w:val="24"/>
          <w:lang w:val="en-GB" w:eastAsia="en-GB"/>
        </w:rPr>
      </w:pPr>
    </w:p>
    <w:p w:rsidR="00EF3C68" w:rsidRPr="00EF3C68" w:rsidRDefault="00EF3C68" w:rsidP="00EF3C68"/>
    <w:sectPr w:rsidR="00EF3C68" w:rsidRPr="00EF3C68" w:rsidSect="004852E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ACC" w:rsidRDefault="00AB1ACC" w:rsidP="00EF3C68">
      <w:pPr>
        <w:spacing w:after="0" w:line="240" w:lineRule="auto"/>
      </w:pPr>
      <w:r>
        <w:separator/>
      </w:r>
    </w:p>
  </w:endnote>
  <w:endnote w:type="continuationSeparator" w:id="0">
    <w:p w:rsidR="00AB1ACC" w:rsidRDefault="00AB1ACC" w:rsidP="00EF3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ACC" w:rsidRDefault="00AB1ACC" w:rsidP="00EF3C68">
      <w:pPr>
        <w:spacing w:after="0" w:line="240" w:lineRule="auto"/>
      </w:pPr>
      <w:r>
        <w:separator/>
      </w:r>
    </w:p>
  </w:footnote>
  <w:footnote w:type="continuationSeparator" w:id="0">
    <w:p w:rsidR="00AB1ACC" w:rsidRDefault="00AB1ACC" w:rsidP="00EF3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B44" w:rsidRDefault="00416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27AE"/>
    <w:multiLevelType w:val="multilevel"/>
    <w:tmpl w:val="DA3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379D7"/>
    <w:multiLevelType w:val="hybridMultilevel"/>
    <w:tmpl w:val="CC72BB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5D525E"/>
    <w:multiLevelType w:val="multilevel"/>
    <w:tmpl w:val="603E8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03A3463"/>
    <w:multiLevelType w:val="hybridMultilevel"/>
    <w:tmpl w:val="F0C2E3B0"/>
    <w:lvl w:ilvl="0" w:tplc="0452000F">
      <w:start w:val="1"/>
      <w:numFmt w:val="decimal"/>
      <w:lvlText w:val="%1."/>
      <w:lvlJc w:val="left"/>
      <w:pPr>
        <w:ind w:left="720" w:hanging="360"/>
      </w:pPr>
    </w:lvl>
    <w:lvl w:ilvl="1" w:tplc="04520019">
      <w:start w:val="1"/>
      <w:numFmt w:val="lowerLetter"/>
      <w:lvlText w:val="%2."/>
      <w:lvlJc w:val="left"/>
      <w:pPr>
        <w:ind w:left="1440" w:hanging="360"/>
      </w:pPr>
    </w:lvl>
    <w:lvl w:ilvl="2" w:tplc="0452001B">
      <w:start w:val="1"/>
      <w:numFmt w:val="lowerRoman"/>
      <w:lvlText w:val="%3."/>
      <w:lvlJc w:val="right"/>
      <w:pPr>
        <w:ind w:left="2160" w:hanging="180"/>
      </w:pPr>
    </w:lvl>
    <w:lvl w:ilvl="3" w:tplc="0452000F">
      <w:start w:val="1"/>
      <w:numFmt w:val="decimal"/>
      <w:lvlText w:val="%4."/>
      <w:lvlJc w:val="left"/>
      <w:pPr>
        <w:ind w:left="2880" w:hanging="360"/>
      </w:pPr>
    </w:lvl>
    <w:lvl w:ilvl="4" w:tplc="04520019">
      <w:start w:val="1"/>
      <w:numFmt w:val="lowerLetter"/>
      <w:lvlText w:val="%5."/>
      <w:lvlJc w:val="left"/>
      <w:pPr>
        <w:ind w:left="3600" w:hanging="360"/>
      </w:pPr>
    </w:lvl>
    <w:lvl w:ilvl="5" w:tplc="0452001B">
      <w:start w:val="1"/>
      <w:numFmt w:val="lowerRoman"/>
      <w:lvlText w:val="%6."/>
      <w:lvlJc w:val="right"/>
      <w:pPr>
        <w:ind w:left="4320" w:hanging="180"/>
      </w:pPr>
    </w:lvl>
    <w:lvl w:ilvl="6" w:tplc="0452000F">
      <w:start w:val="1"/>
      <w:numFmt w:val="decimal"/>
      <w:lvlText w:val="%7."/>
      <w:lvlJc w:val="left"/>
      <w:pPr>
        <w:ind w:left="5040" w:hanging="360"/>
      </w:pPr>
    </w:lvl>
    <w:lvl w:ilvl="7" w:tplc="04520019">
      <w:start w:val="1"/>
      <w:numFmt w:val="lowerLetter"/>
      <w:lvlText w:val="%8."/>
      <w:lvlJc w:val="left"/>
      <w:pPr>
        <w:ind w:left="5760" w:hanging="360"/>
      </w:pPr>
    </w:lvl>
    <w:lvl w:ilvl="8" w:tplc="0452001B">
      <w:start w:val="1"/>
      <w:numFmt w:val="lowerRoman"/>
      <w:lvlText w:val="%9."/>
      <w:lvlJc w:val="right"/>
      <w:pPr>
        <w:ind w:left="6480" w:hanging="180"/>
      </w:pPr>
    </w:lvl>
  </w:abstractNum>
  <w:abstractNum w:abstractNumId="4">
    <w:nsid w:val="246B5CFF"/>
    <w:multiLevelType w:val="hybridMultilevel"/>
    <w:tmpl w:val="8CDE8680"/>
    <w:lvl w:ilvl="0" w:tplc="868E54B8">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nsid w:val="2B38323A"/>
    <w:multiLevelType w:val="hybridMultilevel"/>
    <w:tmpl w:val="232E05C0"/>
    <w:lvl w:ilvl="0" w:tplc="0358845E">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EBA471B"/>
    <w:multiLevelType w:val="multilevel"/>
    <w:tmpl w:val="205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9321D"/>
    <w:multiLevelType w:val="multilevel"/>
    <w:tmpl w:val="814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71445"/>
    <w:multiLevelType w:val="hybridMultilevel"/>
    <w:tmpl w:val="F4D057F2"/>
    <w:lvl w:ilvl="0" w:tplc="37F416A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0556759"/>
    <w:multiLevelType w:val="multilevel"/>
    <w:tmpl w:val="3E6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1D18D8"/>
    <w:multiLevelType w:val="hybridMultilevel"/>
    <w:tmpl w:val="FC142378"/>
    <w:lvl w:ilvl="0" w:tplc="092E8B8C">
      <w:start w:val="1"/>
      <w:numFmt w:val="lowerLetter"/>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1">
    <w:nsid w:val="66871361"/>
    <w:multiLevelType w:val="hybridMultilevel"/>
    <w:tmpl w:val="467EADEE"/>
    <w:lvl w:ilvl="0" w:tplc="24BA56A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3B3990"/>
    <w:multiLevelType w:val="hybridMultilevel"/>
    <w:tmpl w:val="56206910"/>
    <w:lvl w:ilvl="0" w:tplc="7FDA49E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3">
    <w:nsid w:val="7D101B34"/>
    <w:multiLevelType w:val="multilevel"/>
    <w:tmpl w:val="7DB887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
  </w:num>
  <w:num w:numId="2">
    <w:abstractNumId w:val="10"/>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6"/>
  </w:num>
  <w:num w:numId="9">
    <w:abstractNumId w:val="0"/>
  </w:num>
  <w:num w:numId="10">
    <w:abstractNumId w:val="1"/>
  </w:num>
  <w:num w:numId="11">
    <w:abstractNumId w:val="8"/>
  </w:num>
  <w:num w:numId="12">
    <w:abstractNumId w:val="5"/>
  </w:num>
  <w:num w:numId="13">
    <w:abstractNumId w:val="9"/>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A175EA"/>
    <w:rsid w:val="0000499D"/>
    <w:rsid w:val="00042549"/>
    <w:rsid w:val="000425DF"/>
    <w:rsid w:val="00071384"/>
    <w:rsid w:val="0008225B"/>
    <w:rsid w:val="00087B9E"/>
    <w:rsid w:val="000C5084"/>
    <w:rsid w:val="000D0400"/>
    <w:rsid w:val="000E15B8"/>
    <w:rsid w:val="000E570F"/>
    <w:rsid w:val="001060A0"/>
    <w:rsid w:val="00116709"/>
    <w:rsid w:val="00135E47"/>
    <w:rsid w:val="00185798"/>
    <w:rsid w:val="001B5F2D"/>
    <w:rsid w:val="001D0F2F"/>
    <w:rsid w:val="001D6638"/>
    <w:rsid w:val="001F5DBA"/>
    <w:rsid w:val="002204E4"/>
    <w:rsid w:val="00223390"/>
    <w:rsid w:val="00223C92"/>
    <w:rsid w:val="0023039D"/>
    <w:rsid w:val="00233DC9"/>
    <w:rsid w:val="00283A9C"/>
    <w:rsid w:val="00284068"/>
    <w:rsid w:val="002B06D1"/>
    <w:rsid w:val="002F1F61"/>
    <w:rsid w:val="002F567C"/>
    <w:rsid w:val="003045C1"/>
    <w:rsid w:val="00330596"/>
    <w:rsid w:val="003369EB"/>
    <w:rsid w:val="003A3120"/>
    <w:rsid w:val="003D1AF2"/>
    <w:rsid w:val="00415D79"/>
    <w:rsid w:val="00416B44"/>
    <w:rsid w:val="00461901"/>
    <w:rsid w:val="00484762"/>
    <w:rsid w:val="004852EA"/>
    <w:rsid w:val="00486FE3"/>
    <w:rsid w:val="0049102D"/>
    <w:rsid w:val="004B000E"/>
    <w:rsid w:val="004B1047"/>
    <w:rsid w:val="00515A0E"/>
    <w:rsid w:val="00554C38"/>
    <w:rsid w:val="00597084"/>
    <w:rsid w:val="005E0B1C"/>
    <w:rsid w:val="005F67D7"/>
    <w:rsid w:val="0066147E"/>
    <w:rsid w:val="00670980"/>
    <w:rsid w:val="006836B4"/>
    <w:rsid w:val="00687F9F"/>
    <w:rsid w:val="006C574C"/>
    <w:rsid w:val="006F235C"/>
    <w:rsid w:val="00705F86"/>
    <w:rsid w:val="00725AB9"/>
    <w:rsid w:val="00743D91"/>
    <w:rsid w:val="00767FE8"/>
    <w:rsid w:val="0077060A"/>
    <w:rsid w:val="00786320"/>
    <w:rsid w:val="0079317A"/>
    <w:rsid w:val="007A1008"/>
    <w:rsid w:val="007C2F60"/>
    <w:rsid w:val="007E130B"/>
    <w:rsid w:val="007E7AC4"/>
    <w:rsid w:val="007F1CB4"/>
    <w:rsid w:val="008112C0"/>
    <w:rsid w:val="00820A5C"/>
    <w:rsid w:val="00823268"/>
    <w:rsid w:val="0085206F"/>
    <w:rsid w:val="008531B4"/>
    <w:rsid w:val="00866EF0"/>
    <w:rsid w:val="00874A8B"/>
    <w:rsid w:val="008771DF"/>
    <w:rsid w:val="008950F1"/>
    <w:rsid w:val="008E2F60"/>
    <w:rsid w:val="008E357F"/>
    <w:rsid w:val="009028F3"/>
    <w:rsid w:val="00960FBC"/>
    <w:rsid w:val="009809C1"/>
    <w:rsid w:val="009A3E91"/>
    <w:rsid w:val="009D16FE"/>
    <w:rsid w:val="009D64BA"/>
    <w:rsid w:val="009E338A"/>
    <w:rsid w:val="009F0433"/>
    <w:rsid w:val="009F527B"/>
    <w:rsid w:val="00A175EA"/>
    <w:rsid w:val="00A2259B"/>
    <w:rsid w:val="00A317F5"/>
    <w:rsid w:val="00A44BBA"/>
    <w:rsid w:val="00A54918"/>
    <w:rsid w:val="00A67257"/>
    <w:rsid w:val="00A70F5E"/>
    <w:rsid w:val="00AA280C"/>
    <w:rsid w:val="00AB1ACC"/>
    <w:rsid w:val="00AB7C87"/>
    <w:rsid w:val="00AC01DA"/>
    <w:rsid w:val="00AC5DB6"/>
    <w:rsid w:val="00B01C91"/>
    <w:rsid w:val="00B87731"/>
    <w:rsid w:val="00C15190"/>
    <w:rsid w:val="00C17151"/>
    <w:rsid w:val="00C45539"/>
    <w:rsid w:val="00C61CCA"/>
    <w:rsid w:val="00C85523"/>
    <w:rsid w:val="00C8779A"/>
    <w:rsid w:val="00CA3A5F"/>
    <w:rsid w:val="00CD5DCC"/>
    <w:rsid w:val="00CE5269"/>
    <w:rsid w:val="00CE552F"/>
    <w:rsid w:val="00CF5472"/>
    <w:rsid w:val="00D01E24"/>
    <w:rsid w:val="00D044DA"/>
    <w:rsid w:val="00D068E5"/>
    <w:rsid w:val="00D15017"/>
    <w:rsid w:val="00D444D6"/>
    <w:rsid w:val="00D5399B"/>
    <w:rsid w:val="00DF0E00"/>
    <w:rsid w:val="00E31541"/>
    <w:rsid w:val="00E740B2"/>
    <w:rsid w:val="00E74356"/>
    <w:rsid w:val="00E849AD"/>
    <w:rsid w:val="00E9696C"/>
    <w:rsid w:val="00EE2299"/>
    <w:rsid w:val="00EE2F1C"/>
    <w:rsid w:val="00EF05E0"/>
    <w:rsid w:val="00EF3C68"/>
    <w:rsid w:val="00F015D0"/>
    <w:rsid w:val="00F32CB9"/>
    <w:rsid w:val="00F52CC4"/>
    <w:rsid w:val="00F761D7"/>
    <w:rsid w:val="00F825D1"/>
    <w:rsid w:val="00FB0341"/>
    <w:rsid w:val="00FC7A49"/>
    <w:rsid w:val="00FD12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7B"/>
  </w:style>
  <w:style w:type="paragraph" w:styleId="Heading1">
    <w:name w:val="heading 1"/>
    <w:basedOn w:val="Normal"/>
    <w:link w:val="Heading1Char"/>
    <w:uiPriority w:val="9"/>
    <w:qFormat/>
    <w:rsid w:val="00FC7A4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2F5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59B"/>
    <w:pPr>
      <w:ind w:left="720"/>
      <w:contextualSpacing/>
    </w:pPr>
  </w:style>
  <w:style w:type="character" w:styleId="Hyperlink">
    <w:name w:val="Hyperlink"/>
    <w:basedOn w:val="DefaultParagraphFont"/>
    <w:uiPriority w:val="99"/>
    <w:unhideWhenUsed/>
    <w:rsid w:val="00F52CC4"/>
    <w:rPr>
      <w:color w:val="0000FF" w:themeColor="hyperlink"/>
      <w:u w:val="single"/>
    </w:rPr>
  </w:style>
  <w:style w:type="character" w:customStyle="1" w:styleId="UnresolvedMention">
    <w:name w:val="Unresolved Mention"/>
    <w:basedOn w:val="DefaultParagraphFont"/>
    <w:uiPriority w:val="99"/>
    <w:semiHidden/>
    <w:unhideWhenUsed/>
    <w:rsid w:val="00F52CC4"/>
    <w:rPr>
      <w:color w:val="605E5C"/>
      <w:shd w:val="clear" w:color="auto" w:fill="E1DFDD"/>
    </w:rPr>
  </w:style>
  <w:style w:type="character" w:customStyle="1" w:styleId="Heading1Char">
    <w:name w:val="Heading 1 Char"/>
    <w:basedOn w:val="DefaultParagraphFont"/>
    <w:link w:val="Heading1"/>
    <w:uiPriority w:val="9"/>
    <w:rsid w:val="00FC7A49"/>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unhideWhenUsed/>
    <w:rsid w:val="00FC7A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FC7A49"/>
  </w:style>
  <w:style w:type="character" w:styleId="Strong">
    <w:name w:val="Strong"/>
    <w:basedOn w:val="DefaultParagraphFont"/>
    <w:uiPriority w:val="22"/>
    <w:qFormat/>
    <w:rsid w:val="00FC7A49"/>
    <w:rPr>
      <w:b/>
      <w:bCs/>
    </w:rPr>
  </w:style>
  <w:style w:type="paragraph" w:styleId="Header">
    <w:name w:val="header"/>
    <w:basedOn w:val="Normal"/>
    <w:link w:val="HeaderChar"/>
    <w:uiPriority w:val="99"/>
    <w:unhideWhenUsed/>
    <w:rsid w:val="00EF3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C68"/>
  </w:style>
  <w:style w:type="paragraph" w:styleId="Footer">
    <w:name w:val="footer"/>
    <w:basedOn w:val="Normal"/>
    <w:link w:val="FooterChar"/>
    <w:uiPriority w:val="99"/>
    <w:unhideWhenUsed/>
    <w:rsid w:val="00EF3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C68"/>
  </w:style>
  <w:style w:type="character" w:styleId="Emphasis">
    <w:name w:val="Emphasis"/>
    <w:basedOn w:val="DefaultParagraphFont"/>
    <w:uiPriority w:val="20"/>
    <w:qFormat/>
    <w:rsid w:val="0077060A"/>
    <w:rPr>
      <w:i/>
      <w:iCs/>
    </w:rPr>
  </w:style>
  <w:style w:type="character" w:customStyle="1" w:styleId="Heading2Char">
    <w:name w:val="Heading 2 Char"/>
    <w:basedOn w:val="DefaultParagraphFont"/>
    <w:link w:val="Heading2"/>
    <w:uiPriority w:val="9"/>
    <w:semiHidden/>
    <w:rsid w:val="002F567C"/>
    <w:rPr>
      <w:rFonts w:asciiTheme="majorHAnsi" w:eastAsiaTheme="majorEastAsia" w:hAnsiTheme="majorHAnsi" w:cstheme="majorBidi"/>
      <w:color w:val="365F91" w:themeColor="accent1" w:themeShade="BF"/>
      <w:sz w:val="26"/>
      <w:szCs w:val="26"/>
    </w:rPr>
  </w:style>
  <w:style w:type="character" w:customStyle="1" w:styleId="quote-attribution">
    <w:name w:val="quote-attribution"/>
    <w:basedOn w:val="DefaultParagraphFont"/>
    <w:rsid w:val="00CA3A5F"/>
  </w:style>
  <w:style w:type="character" w:customStyle="1" w:styleId="vohidden">
    <w:name w:val="vo_hidden"/>
    <w:basedOn w:val="DefaultParagraphFont"/>
    <w:rsid w:val="00116709"/>
  </w:style>
</w:styles>
</file>

<file path=word/webSettings.xml><?xml version="1.0" encoding="utf-8"?>
<w:webSettings xmlns:r="http://schemas.openxmlformats.org/officeDocument/2006/relationships" xmlns:w="http://schemas.openxmlformats.org/wordprocessingml/2006/main">
  <w:divs>
    <w:div w:id="38480577">
      <w:bodyDiv w:val="1"/>
      <w:marLeft w:val="0"/>
      <w:marRight w:val="0"/>
      <w:marTop w:val="0"/>
      <w:marBottom w:val="0"/>
      <w:divBdr>
        <w:top w:val="none" w:sz="0" w:space="0" w:color="auto"/>
        <w:left w:val="none" w:sz="0" w:space="0" w:color="auto"/>
        <w:bottom w:val="none" w:sz="0" w:space="0" w:color="auto"/>
        <w:right w:val="none" w:sz="0" w:space="0" w:color="auto"/>
      </w:divBdr>
    </w:div>
    <w:div w:id="59133418">
      <w:bodyDiv w:val="1"/>
      <w:marLeft w:val="0"/>
      <w:marRight w:val="0"/>
      <w:marTop w:val="0"/>
      <w:marBottom w:val="0"/>
      <w:divBdr>
        <w:top w:val="none" w:sz="0" w:space="0" w:color="auto"/>
        <w:left w:val="none" w:sz="0" w:space="0" w:color="auto"/>
        <w:bottom w:val="none" w:sz="0" w:space="0" w:color="auto"/>
        <w:right w:val="none" w:sz="0" w:space="0" w:color="auto"/>
      </w:divBdr>
    </w:div>
    <w:div w:id="126702153">
      <w:bodyDiv w:val="1"/>
      <w:marLeft w:val="0"/>
      <w:marRight w:val="0"/>
      <w:marTop w:val="0"/>
      <w:marBottom w:val="0"/>
      <w:divBdr>
        <w:top w:val="none" w:sz="0" w:space="0" w:color="auto"/>
        <w:left w:val="none" w:sz="0" w:space="0" w:color="auto"/>
        <w:bottom w:val="none" w:sz="0" w:space="0" w:color="auto"/>
        <w:right w:val="none" w:sz="0" w:space="0" w:color="auto"/>
      </w:divBdr>
    </w:div>
    <w:div w:id="168256108">
      <w:bodyDiv w:val="1"/>
      <w:marLeft w:val="0"/>
      <w:marRight w:val="0"/>
      <w:marTop w:val="0"/>
      <w:marBottom w:val="0"/>
      <w:divBdr>
        <w:top w:val="none" w:sz="0" w:space="0" w:color="auto"/>
        <w:left w:val="none" w:sz="0" w:space="0" w:color="auto"/>
        <w:bottom w:val="none" w:sz="0" w:space="0" w:color="auto"/>
        <w:right w:val="none" w:sz="0" w:space="0" w:color="auto"/>
      </w:divBdr>
    </w:div>
    <w:div w:id="211381785">
      <w:bodyDiv w:val="1"/>
      <w:marLeft w:val="0"/>
      <w:marRight w:val="0"/>
      <w:marTop w:val="0"/>
      <w:marBottom w:val="0"/>
      <w:divBdr>
        <w:top w:val="none" w:sz="0" w:space="0" w:color="auto"/>
        <w:left w:val="none" w:sz="0" w:space="0" w:color="auto"/>
        <w:bottom w:val="none" w:sz="0" w:space="0" w:color="auto"/>
        <w:right w:val="none" w:sz="0" w:space="0" w:color="auto"/>
      </w:divBdr>
    </w:div>
    <w:div w:id="331496423">
      <w:bodyDiv w:val="1"/>
      <w:marLeft w:val="0"/>
      <w:marRight w:val="0"/>
      <w:marTop w:val="0"/>
      <w:marBottom w:val="0"/>
      <w:divBdr>
        <w:top w:val="none" w:sz="0" w:space="0" w:color="auto"/>
        <w:left w:val="none" w:sz="0" w:space="0" w:color="auto"/>
        <w:bottom w:val="none" w:sz="0" w:space="0" w:color="auto"/>
        <w:right w:val="none" w:sz="0" w:space="0" w:color="auto"/>
      </w:divBdr>
    </w:div>
    <w:div w:id="646671618">
      <w:bodyDiv w:val="1"/>
      <w:marLeft w:val="0"/>
      <w:marRight w:val="0"/>
      <w:marTop w:val="0"/>
      <w:marBottom w:val="0"/>
      <w:divBdr>
        <w:top w:val="none" w:sz="0" w:space="0" w:color="auto"/>
        <w:left w:val="none" w:sz="0" w:space="0" w:color="auto"/>
        <w:bottom w:val="none" w:sz="0" w:space="0" w:color="auto"/>
        <w:right w:val="none" w:sz="0" w:space="0" w:color="auto"/>
      </w:divBdr>
    </w:div>
    <w:div w:id="775639964">
      <w:bodyDiv w:val="1"/>
      <w:marLeft w:val="0"/>
      <w:marRight w:val="0"/>
      <w:marTop w:val="0"/>
      <w:marBottom w:val="0"/>
      <w:divBdr>
        <w:top w:val="none" w:sz="0" w:space="0" w:color="auto"/>
        <w:left w:val="none" w:sz="0" w:space="0" w:color="auto"/>
        <w:bottom w:val="none" w:sz="0" w:space="0" w:color="auto"/>
        <w:right w:val="none" w:sz="0" w:space="0" w:color="auto"/>
      </w:divBdr>
    </w:div>
    <w:div w:id="1122841802">
      <w:bodyDiv w:val="1"/>
      <w:marLeft w:val="0"/>
      <w:marRight w:val="0"/>
      <w:marTop w:val="0"/>
      <w:marBottom w:val="0"/>
      <w:divBdr>
        <w:top w:val="none" w:sz="0" w:space="0" w:color="auto"/>
        <w:left w:val="none" w:sz="0" w:space="0" w:color="auto"/>
        <w:bottom w:val="none" w:sz="0" w:space="0" w:color="auto"/>
        <w:right w:val="none" w:sz="0" w:space="0" w:color="auto"/>
      </w:divBdr>
    </w:div>
    <w:div w:id="1144153280">
      <w:bodyDiv w:val="1"/>
      <w:marLeft w:val="0"/>
      <w:marRight w:val="0"/>
      <w:marTop w:val="0"/>
      <w:marBottom w:val="0"/>
      <w:divBdr>
        <w:top w:val="none" w:sz="0" w:space="0" w:color="auto"/>
        <w:left w:val="none" w:sz="0" w:space="0" w:color="auto"/>
        <w:bottom w:val="none" w:sz="0" w:space="0" w:color="auto"/>
        <w:right w:val="none" w:sz="0" w:space="0" w:color="auto"/>
      </w:divBdr>
    </w:div>
    <w:div w:id="1147551807">
      <w:bodyDiv w:val="1"/>
      <w:marLeft w:val="0"/>
      <w:marRight w:val="0"/>
      <w:marTop w:val="0"/>
      <w:marBottom w:val="0"/>
      <w:divBdr>
        <w:top w:val="none" w:sz="0" w:space="0" w:color="auto"/>
        <w:left w:val="none" w:sz="0" w:space="0" w:color="auto"/>
        <w:bottom w:val="none" w:sz="0" w:space="0" w:color="auto"/>
        <w:right w:val="none" w:sz="0" w:space="0" w:color="auto"/>
      </w:divBdr>
    </w:div>
    <w:div w:id="1164199104">
      <w:bodyDiv w:val="1"/>
      <w:marLeft w:val="0"/>
      <w:marRight w:val="0"/>
      <w:marTop w:val="0"/>
      <w:marBottom w:val="0"/>
      <w:divBdr>
        <w:top w:val="none" w:sz="0" w:space="0" w:color="auto"/>
        <w:left w:val="none" w:sz="0" w:space="0" w:color="auto"/>
        <w:bottom w:val="none" w:sz="0" w:space="0" w:color="auto"/>
        <w:right w:val="none" w:sz="0" w:space="0" w:color="auto"/>
      </w:divBdr>
    </w:div>
    <w:div w:id="1428236625">
      <w:bodyDiv w:val="1"/>
      <w:marLeft w:val="0"/>
      <w:marRight w:val="0"/>
      <w:marTop w:val="0"/>
      <w:marBottom w:val="0"/>
      <w:divBdr>
        <w:top w:val="none" w:sz="0" w:space="0" w:color="auto"/>
        <w:left w:val="none" w:sz="0" w:space="0" w:color="auto"/>
        <w:bottom w:val="none" w:sz="0" w:space="0" w:color="auto"/>
        <w:right w:val="none" w:sz="0" w:space="0" w:color="auto"/>
      </w:divBdr>
    </w:div>
    <w:div w:id="1481189339">
      <w:bodyDiv w:val="1"/>
      <w:marLeft w:val="0"/>
      <w:marRight w:val="0"/>
      <w:marTop w:val="0"/>
      <w:marBottom w:val="0"/>
      <w:divBdr>
        <w:top w:val="none" w:sz="0" w:space="0" w:color="auto"/>
        <w:left w:val="none" w:sz="0" w:space="0" w:color="auto"/>
        <w:bottom w:val="none" w:sz="0" w:space="0" w:color="auto"/>
        <w:right w:val="none" w:sz="0" w:space="0" w:color="auto"/>
      </w:divBdr>
      <w:divsChild>
        <w:div w:id="1233274570">
          <w:marLeft w:val="0"/>
          <w:marRight w:val="0"/>
          <w:marTop w:val="0"/>
          <w:marBottom w:val="600"/>
          <w:divBdr>
            <w:top w:val="none" w:sz="0" w:space="0" w:color="auto"/>
            <w:left w:val="none" w:sz="0" w:space="0" w:color="auto"/>
            <w:bottom w:val="none" w:sz="0" w:space="0" w:color="auto"/>
            <w:right w:val="none" w:sz="0" w:space="0" w:color="auto"/>
          </w:divBdr>
          <w:divsChild>
            <w:div w:id="280890227">
              <w:marLeft w:val="0"/>
              <w:marRight w:val="0"/>
              <w:marTop w:val="0"/>
              <w:marBottom w:val="0"/>
              <w:divBdr>
                <w:top w:val="none" w:sz="0" w:space="0" w:color="auto"/>
                <w:left w:val="none" w:sz="0" w:space="0" w:color="auto"/>
                <w:bottom w:val="none" w:sz="0" w:space="0" w:color="auto"/>
                <w:right w:val="none" w:sz="0" w:space="0" w:color="auto"/>
              </w:divBdr>
              <w:divsChild>
                <w:div w:id="1632711544">
                  <w:marLeft w:val="-300"/>
                  <w:marRight w:val="-300"/>
                  <w:marTop w:val="0"/>
                  <w:marBottom w:val="0"/>
                  <w:divBdr>
                    <w:top w:val="none" w:sz="0" w:space="0" w:color="auto"/>
                    <w:left w:val="none" w:sz="0" w:space="0" w:color="auto"/>
                    <w:bottom w:val="none" w:sz="0" w:space="0" w:color="auto"/>
                    <w:right w:val="none" w:sz="0" w:space="0" w:color="auto"/>
                  </w:divBdr>
                  <w:divsChild>
                    <w:div w:id="1336347895">
                      <w:marLeft w:val="0"/>
                      <w:marRight w:val="0"/>
                      <w:marTop w:val="0"/>
                      <w:marBottom w:val="0"/>
                      <w:divBdr>
                        <w:top w:val="none" w:sz="0" w:space="0" w:color="auto"/>
                        <w:left w:val="none" w:sz="0" w:space="0" w:color="auto"/>
                        <w:bottom w:val="none" w:sz="0" w:space="0" w:color="auto"/>
                        <w:right w:val="none" w:sz="0" w:space="0" w:color="auto"/>
                      </w:divBdr>
                      <w:divsChild>
                        <w:div w:id="405568776">
                          <w:marLeft w:val="0"/>
                          <w:marRight w:val="0"/>
                          <w:marTop w:val="0"/>
                          <w:marBottom w:val="0"/>
                          <w:divBdr>
                            <w:top w:val="none" w:sz="0" w:space="0" w:color="auto"/>
                            <w:left w:val="none" w:sz="0" w:space="0" w:color="auto"/>
                            <w:bottom w:val="none" w:sz="0" w:space="0" w:color="auto"/>
                            <w:right w:val="none" w:sz="0" w:space="0" w:color="auto"/>
                          </w:divBdr>
                          <w:divsChild>
                            <w:div w:id="280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9401">
                      <w:marLeft w:val="0"/>
                      <w:marRight w:val="0"/>
                      <w:marTop w:val="0"/>
                      <w:marBottom w:val="0"/>
                      <w:divBdr>
                        <w:top w:val="none" w:sz="0" w:space="0" w:color="auto"/>
                        <w:left w:val="none" w:sz="0" w:space="0" w:color="auto"/>
                        <w:bottom w:val="none" w:sz="0" w:space="0" w:color="auto"/>
                        <w:right w:val="none" w:sz="0" w:space="0" w:color="auto"/>
                      </w:divBdr>
                      <w:divsChild>
                        <w:div w:id="1188569208">
                          <w:marLeft w:val="0"/>
                          <w:marRight w:val="0"/>
                          <w:marTop w:val="0"/>
                          <w:marBottom w:val="450"/>
                          <w:divBdr>
                            <w:top w:val="none" w:sz="0" w:space="0" w:color="auto"/>
                            <w:left w:val="none" w:sz="0" w:space="0" w:color="auto"/>
                            <w:bottom w:val="none" w:sz="0" w:space="0" w:color="auto"/>
                            <w:right w:val="none" w:sz="0" w:space="0" w:color="auto"/>
                          </w:divBdr>
                          <w:divsChild>
                            <w:div w:id="857425734">
                              <w:marLeft w:val="0"/>
                              <w:marRight w:val="0"/>
                              <w:marTop w:val="0"/>
                              <w:marBottom w:val="150"/>
                              <w:divBdr>
                                <w:top w:val="none" w:sz="0" w:space="0" w:color="auto"/>
                                <w:left w:val="none" w:sz="0" w:space="0" w:color="auto"/>
                                <w:bottom w:val="none" w:sz="0" w:space="0" w:color="auto"/>
                                <w:right w:val="none" w:sz="0" w:space="0" w:color="auto"/>
                              </w:divBdr>
                              <w:divsChild>
                                <w:div w:id="2117939055">
                                  <w:marLeft w:val="0"/>
                                  <w:marRight w:val="0"/>
                                  <w:marTop w:val="0"/>
                                  <w:marBottom w:val="0"/>
                                  <w:divBdr>
                                    <w:top w:val="none" w:sz="0" w:space="0" w:color="auto"/>
                                    <w:left w:val="none" w:sz="0" w:space="0" w:color="auto"/>
                                    <w:bottom w:val="none" w:sz="0" w:space="0" w:color="auto"/>
                                    <w:right w:val="none" w:sz="0" w:space="0" w:color="auto"/>
                                  </w:divBdr>
                                </w:div>
                                <w:div w:id="1401442564">
                                  <w:marLeft w:val="0"/>
                                  <w:marRight w:val="0"/>
                                  <w:marTop w:val="0"/>
                                  <w:marBottom w:val="0"/>
                                  <w:divBdr>
                                    <w:top w:val="none" w:sz="0" w:space="0" w:color="auto"/>
                                    <w:left w:val="none" w:sz="0" w:space="0" w:color="auto"/>
                                    <w:bottom w:val="none" w:sz="0" w:space="0" w:color="auto"/>
                                    <w:right w:val="none" w:sz="0" w:space="0" w:color="auto"/>
                                  </w:divBdr>
                                </w:div>
                              </w:divsChild>
                            </w:div>
                            <w:div w:id="1734237592">
                              <w:marLeft w:val="0"/>
                              <w:marRight w:val="0"/>
                              <w:marTop w:val="0"/>
                              <w:marBottom w:val="150"/>
                              <w:divBdr>
                                <w:top w:val="none" w:sz="0" w:space="0" w:color="auto"/>
                                <w:left w:val="none" w:sz="0" w:space="0" w:color="auto"/>
                                <w:bottom w:val="none" w:sz="0" w:space="0" w:color="auto"/>
                                <w:right w:val="none" w:sz="0" w:space="0" w:color="auto"/>
                              </w:divBdr>
                              <w:divsChild>
                                <w:div w:id="1916432285">
                                  <w:marLeft w:val="0"/>
                                  <w:marRight w:val="0"/>
                                  <w:marTop w:val="0"/>
                                  <w:marBottom w:val="0"/>
                                  <w:divBdr>
                                    <w:top w:val="none" w:sz="0" w:space="0" w:color="auto"/>
                                    <w:left w:val="none" w:sz="0" w:space="0" w:color="auto"/>
                                    <w:bottom w:val="none" w:sz="0" w:space="0" w:color="auto"/>
                                    <w:right w:val="none" w:sz="0" w:space="0" w:color="auto"/>
                                  </w:divBdr>
                                </w:div>
                                <w:div w:id="703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6249">
          <w:marLeft w:val="0"/>
          <w:marRight w:val="0"/>
          <w:marTop w:val="0"/>
          <w:marBottom w:val="0"/>
          <w:divBdr>
            <w:top w:val="none" w:sz="0" w:space="0" w:color="auto"/>
            <w:left w:val="none" w:sz="0" w:space="0" w:color="auto"/>
            <w:bottom w:val="none" w:sz="0" w:space="0" w:color="auto"/>
            <w:right w:val="none" w:sz="0" w:space="0" w:color="auto"/>
          </w:divBdr>
          <w:divsChild>
            <w:div w:id="1127042412">
              <w:marLeft w:val="-300"/>
              <w:marRight w:val="-300"/>
              <w:marTop w:val="0"/>
              <w:marBottom w:val="0"/>
              <w:divBdr>
                <w:top w:val="none" w:sz="0" w:space="0" w:color="auto"/>
                <w:left w:val="none" w:sz="0" w:space="0" w:color="auto"/>
                <w:bottom w:val="none" w:sz="0" w:space="0" w:color="auto"/>
                <w:right w:val="none" w:sz="0" w:space="0" w:color="auto"/>
              </w:divBdr>
              <w:divsChild>
                <w:div w:id="17119513">
                  <w:marLeft w:val="0"/>
                  <w:marRight w:val="0"/>
                  <w:marTop w:val="0"/>
                  <w:marBottom w:val="0"/>
                  <w:divBdr>
                    <w:top w:val="none" w:sz="0" w:space="0" w:color="auto"/>
                    <w:left w:val="none" w:sz="0" w:space="0" w:color="auto"/>
                    <w:bottom w:val="none" w:sz="0" w:space="0" w:color="auto"/>
                    <w:right w:val="none" w:sz="0" w:space="0" w:color="auto"/>
                  </w:divBdr>
                  <w:divsChild>
                    <w:div w:id="1877039656">
                      <w:marLeft w:val="0"/>
                      <w:marRight w:val="0"/>
                      <w:marTop w:val="0"/>
                      <w:marBottom w:val="450"/>
                      <w:divBdr>
                        <w:top w:val="none" w:sz="0" w:space="0" w:color="auto"/>
                        <w:left w:val="none" w:sz="0" w:space="0" w:color="auto"/>
                        <w:bottom w:val="none" w:sz="0" w:space="0" w:color="auto"/>
                        <w:right w:val="none" w:sz="0" w:space="0" w:color="auto"/>
                      </w:divBdr>
                      <w:divsChild>
                        <w:div w:id="1360549313">
                          <w:marLeft w:val="0"/>
                          <w:marRight w:val="0"/>
                          <w:marTop w:val="0"/>
                          <w:marBottom w:val="0"/>
                          <w:divBdr>
                            <w:top w:val="none" w:sz="0" w:space="0" w:color="auto"/>
                            <w:left w:val="none" w:sz="0" w:space="0" w:color="auto"/>
                            <w:bottom w:val="none" w:sz="0" w:space="0" w:color="auto"/>
                            <w:right w:val="none" w:sz="0" w:space="0" w:color="auto"/>
                          </w:divBdr>
                        </w:div>
                      </w:divsChild>
                    </w:div>
                    <w:div w:id="1131636580">
                      <w:marLeft w:val="0"/>
                      <w:marRight w:val="300"/>
                      <w:marTop w:val="0"/>
                      <w:marBottom w:val="0"/>
                      <w:divBdr>
                        <w:top w:val="none" w:sz="0" w:space="0" w:color="auto"/>
                        <w:left w:val="none" w:sz="0" w:space="0" w:color="auto"/>
                        <w:bottom w:val="none" w:sz="0" w:space="0" w:color="auto"/>
                        <w:right w:val="none" w:sz="0" w:space="0" w:color="auto"/>
                      </w:divBdr>
                    </w:div>
                  </w:divsChild>
                </w:div>
                <w:div w:id="1562861756">
                  <w:marLeft w:val="0"/>
                  <w:marRight w:val="0"/>
                  <w:marTop w:val="0"/>
                  <w:marBottom w:val="0"/>
                  <w:divBdr>
                    <w:top w:val="none" w:sz="0" w:space="0" w:color="auto"/>
                    <w:left w:val="none" w:sz="0" w:space="0" w:color="auto"/>
                    <w:bottom w:val="none" w:sz="0" w:space="0" w:color="auto"/>
                    <w:right w:val="none" w:sz="0" w:space="0" w:color="auto"/>
                  </w:divBdr>
                  <w:divsChild>
                    <w:div w:id="230848046">
                      <w:marLeft w:val="0"/>
                      <w:marRight w:val="0"/>
                      <w:marTop w:val="0"/>
                      <w:marBottom w:val="450"/>
                      <w:divBdr>
                        <w:top w:val="none" w:sz="0" w:space="0" w:color="auto"/>
                        <w:left w:val="none" w:sz="0" w:space="0" w:color="auto"/>
                        <w:bottom w:val="none" w:sz="0" w:space="0" w:color="auto"/>
                        <w:right w:val="none" w:sz="0" w:space="0" w:color="auto"/>
                      </w:divBdr>
                      <w:divsChild>
                        <w:div w:id="562759984">
                          <w:marLeft w:val="0"/>
                          <w:marRight w:val="0"/>
                          <w:marTop w:val="0"/>
                          <w:marBottom w:val="0"/>
                          <w:divBdr>
                            <w:top w:val="none" w:sz="0" w:space="0" w:color="auto"/>
                            <w:left w:val="none" w:sz="0" w:space="0" w:color="auto"/>
                            <w:bottom w:val="none" w:sz="0" w:space="0" w:color="auto"/>
                            <w:right w:val="none" w:sz="0" w:space="0" w:color="auto"/>
                          </w:divBdr>
                          <w:divsChild>
                            <w:div w:id="1705135230">
                              <w:marLeft w:val="0"/>
                              <w:marRight w:val="0"/>
                              <w:marTop w:val="0"/>
                              <w:marBottom w:val="0"/>
                              <w:divBdr>
                                <w:top w:val="none" w:sz="0" w:space="0" w:color="auto"/>
                                <w:left w:val="none" w:sz="0" w:space="0" w:color="auto"/>
                                <w:bottom w:val="none" w:sz="0" w:space="0" w:color="auto"/>
                                <w:right w:val="none" w:sz="0" w:space="0" w:color="auto"/>
                              </w:divBdr>
                              <w:divsChild>
                                <w:div w:id="1374771289">
                                  <w:marLeft w:val="0"/>
                                  <w:marRight w:val="0"/>
                                  <w:marTop w:val="0"/>
                                  <w:marBottom w:val="600"/>
                                  <w:divBdr>
                                    <w:top w:val="none" w:sz="0" w:space="0" w:color="auto"/>
                                    <w:left w:val="none" w:sz="0" w:space="0" w:color="auto"/>
                                    <w:bottom w:val="none" w:sz="0" w:space="0" w:color="auto"/>
                                    <w:right w:val="none" w:sz="0" w:space="0" w:color="auto"/>
                                  </w:divBdr>
                                  <w:divsChild>
                                    <w:div w:id="424500259">
                                      <w:marLeft w:val="0"/>
                                      <w:marRight w:val="0"/>
                                      <w:marTop w:val="0"/>
                                      <w:marBottom w:val="0"/>
                                      <w:divBdr>
                                        <w:top w:val="none" w:sz="0" w:space="0" w:color="auto"/>
                                        <w:left w:val="none" w:sz="0" w:space="0" w:color="auto"/>
                                        <w:bottom w:val="none" w:sz="0" w:space="0" w:color="auto"/>
                                        <w:right w:val="none" w:sz="0" w:space="0" w:color="auto"/>
                                      </w:divBdr>
                                      <w:divsChild>
                                        <w:div w:id="495918026">
                                          <w:blockQuote w:val="1"/>
                                          <w:marLeft w:val="0"/>
                                          <w:marRight w:val="0"/>
                                          <w:marTop w:val="0"/>
                                          <w:marBottom w:val="45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sChild>
    </w:div>
    <w:div w:id="1659767042">
      <w:bodyDiv w:val="1"/>
      <w:marLeft w:val="0"/>
      <w:marRight w:val="0"/>
      <w:marTop w:val="0"/>
      <w:marBottom w:val="0"/>
      <w:divBdr>
        <w:top w:val="none" w:sz="0" w:space="0" w:color="auto"/>
        <w:left w:val="none" w:sz="0" w:space="0" w:color="auto"/>
        <w:bottom w:val="none" w:sz="0" w:space="0" w:color="auto"/>
        <w:right w:val="none" w:sz="0" w:space="0" w:color="auto"/>
      </w:divBdr>
    </w:div>
    <w:div w:id="20879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0</DocSecurity>
  <Lines>27</Lines>
  <Paragraphs>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Salisbury</dc:creator>
  <cp:lastModifiedBy>user</cp:lastModifiedBy>
  <cp:revision>2</cp:revision>
  <cp:lastPrinted>2023-11-05T14:33:00Z</cp:lastPrinted>
  <dcterms:created xsi:type="dcterms:W3CDTF">2026-06-01T15:01:00Z</dcterms:created>
  <dcterms:modified xsi:type="dcterms:W3CDTF">2026-06-01T15:01:00Z</dcterms:modified>
</cp:coreProperties>
</file>